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A43E8" w14:textId="7FC7E3AA" w:rsidR="00142254" w:rsidRPr="00142254" w:rsidRDefault="00FE1D9E" w:rsidP="00142254">
      <w:pPr>
        <w:jc w:val="both"/>
        <w:rPr>
          <w:sz w:val="24"/>
          <w:szCs w:val="24"/>
        </w:rPr>
      </w:pPr>
      <w:r w:rsidRPr="00142254">
        <w:rPr>
          <w:sz w:val="24"/>
          <w:szCs w:val="24"/>
        </w:rPr>
        <w:t xml:space="preserve">Proszę o składanie ofert </w:t>
      </w:r>
      <w:r w:rsidR="005E3A52">
        <w:rPr>
          <w:sz w:val="24"/>
          <w:szCs w:val="24"/>
        </w:rPr>
        <w:t>sprzedaży 3 (trzech) luster</w:t>
      </w:r>
      <w:r w:rsidR="004E5DB3" w:rsidRPr="00142254">
        <w:rPr>
          <w:sz w:val="24"/>
          <w:szCs w:val="24"/>
        </w:rPr>
        <w:t xml:space="preserve">. </w:t>
      </w:r>
    </w:p>
    <w:p w14:paraId="3A0CE8FF" w14:textId="60BA2B2F" w:rsidR="00142254" w:rsidRPr="00142254" w:rsidRDefault="00142254" w:rsidP="00142254">
      <w:pPr>
        <w:jc w:val="both"/>
        <w:rPr>
          <w:sz w:val="24"/>
          <w:szCs w:val="24"/>
        </w:rPr>
      </w:pPr>
      <w:r w:rsidRPr="00142254">
        <w:rPr>
          <w:sz w:val="24"/>
          <w:szCs w:val="24"/>
        </w:rPr>
        <w:t xml:space="preserve">Opis zamówienia: </w:t>
      </w:r>
    </w:p>
    <w:p w14:paraId="755B774E" w14:textId="6E271C7A" w:rsidR="00142254" w:rsidRPr="00142254" w:rsidRDefault="00142254" w:rsidP="00142254">
      <w:pPr>
        <w:spacing w:before="240" w:after="240" w:line="360" w:lineRule="auto"/>
        <w:jc w:val="both"/>
        <w:rPr>
          <w:rFonts w:ascii="Arial" w:eastAsia="Arial" w:hAnsi="Arial" w:cs="Arial"/>
          <w:b/>
          <w:lang w:val="pl" w:eastAsia="pl-PL"/>
        </w:rPr>
      </w:pPr>
      <w:r>
        <w:rPr>
          <w:rFonts w:ascii="Arial" w:eastAsia="Arial" w:hAnsi="Arial" w:cs="Arial"/>
          <w:b/>
          <w:lang w:val="pl" w:eastAsia="pl-PL"/>
        </w:rPr>
        <w:t xml:space="preserve">Lustra </w:t>
      </w:r>
    </w:p>
    <w:p w14:paraId="50FCD7AE" w14:textId="29B5437C" w:rsidR="00142254" w:rsidRPr="00142254" w:rsidRDefault="00142254" w:rsidP="00142254">
      <w:pPr>
        <w:spacing w:before="240" w:after="240" w:line="360" w:lineRule="auto"/>
        <w:jc w:val="both"/>
        <w:rPr>
          <w:rFonts w:ascii="Arial" w:eastAsia="Arial" w:hAnsi="Arial" w:cs="Arial"/>
          <w:b/>
          <w:lang w:val="pl" w:eastAsia="pl-PL"/>
        </w:rPr>
      </w:pPr>
      <w:r w:rsidRPr="00142254">
        <w:rPr>
          <w:rFonts w:ascii="Arial" w:eastAsia="Arial" w:hAnsi="Arial" w:cs="Arial"/>
          <w:b/>
          <w:lang w:val="pl" w:eastAsia="pl-PL"/>
        </w:rPr>
        <w:t xml:space="preserve">2 szt. </w:t>
      </w:r>
      <w:r w:rsidR="002434C6">
        <w:rPr>
          <w:rFonts w:ascii="Arial" w:eastAsia="Arial" w:hAnsi="Arial" w:cs="Arial"/>
          <w:b/>
          <w:lang w:val="pl" w:eastAsia="pl-PL"/>
        </w:rPr>
        <w:t>o wymiarach,</w:t>
      </w:r>
      <w:r w:rsidRPr="00142254">
        <w:rPr>
          <w:rFonts w:ascii="Arial" w:eastAsia="Arial" w:hAnsi="Arial" w:cs="Arial"/>
          <w:b/>
          <w:lang w:val="pl" w:eastAsia="pl-PL"/>
        </w:rPr>
        <w:t xml:space="preserve"> wys.: 171,5 cm, szer.: 86 cm</w:t>
      </w:r>
    </w:p>
    <w:p w14:paraId="0EEB213B" w14:textId="6A9121DE" w:rsidR="00142254" w:rsidRPr="00142254" w:rsidRDefault="00142254" w:rsidP="00142254">
      <w:pPr>
        <w:spacing w:before="240" w:after="240" w:line="360" w:lineRule="auto"/>
        <w:jc w:val="both"/>
        <w:rPr>
          <w:rFonts w:ascii="Arial" w:eastAsia="Arial" w:hAnsi="Arial" w:cs="Arial"/>
          <w:b/>
          <w:lang w:val="pl" w:eastAsia="pl-PL"/>
        </w:rPr>
      </w:pPr>
      <w:r w:rsidRPr="00142254">
        <w:rPr>
          <w:rFonts w:ascii="Arial" w:eastAsia="Arial" w:hAnsi="Arial" w:cs="Arial"/>
          <w:b/>
          <w:lang w:val="pl" w:eastAsia="pl-PL"/>
        </w:rPr>
        <w:t xml:space="preserve">1 szt. </w:t>
      </w:r>
      <w:r w:rsidR="002434C6">
        <w:rPr>
          <w:rFonts w:ascii="Arial" w:eastAsia="Arial" w:hAnsi="Arial" w:cs="Arial"/>
          <w:b/>
          <w:lang w:val="pl" w:eastAsia="pl-PL"/>
        </w:rPr>
        <w:t>o wymiarze</w:t>
      </w:r>
      <w:r w:rsidRPr="00142254">
        <w:rPr>
          <w:rFonts w:ascii="Arial" w:eastAsia="Arial" w:hAnsi="Arial" w:cs="Arial"/>
          <w:b/>
          <w:lang w:val="pl" w:eastAsia="pl-PL"/>
        </w:rPr>
        <w:t>, wys.: 215,5, szer.: 111,5 cm</w:t>
      </w:r>
    </w:p>
    <w:p w14:paraId="2DDFA6CF" w14:textId="0AE74992" w:rsidR="00142254" w:rsidRPr="00142254" w:rsidRDefault="00142254" w:rsidP="00142254">
      <w:pPr>
        <w:spacing w:before="240" w:after="240" w:line="360" w:lineRule="auto"/>
        <w:jc w:val="both"/>
        <w:rPr>
          <w:rFonts w:ascii="Arial" w:eastAsia="Arial" w:hAnsi="Arial" w:cs="Arial"/>
          <w:lang w:val="pl" w:eastAsia="pl-PL"/>
        </w:rPr>
      </w:pPr>
      <w:r w:rsidRPr="00142254">
        <w:rPr>
          <w:rFonts w:ascii="Arial" w:eastAsia="Arial" w:hAnsi="Arial" w:cs="Arial"/>
          <w:lang w:val="pl" w:eastAsia="pl-PL"/>
        </w:rPr>
        <w:t>Rama lustra o formie klasycystycznej, zwieńczenie ozdobione girlandami i znajdującą się na szczycie  kadzielnicą z płomieniem.</w:t>
      </w:r>
      <w:r w:rsidR="005E3A52">
        <w:rPr>
          <w:rFonts w:ascii="Arial" w:eastAsia="Arial" w:hAnsi="Arial" w:cs="Arial"/>
          <w:lang w:val="pl" w:eastAsia="pl-PL"/>
        </w:rPr>
        <w:t xml:space="preserve"> W</w:t>
      </w:r>
      <w:r w:rsidRPr="00142254">
        <w:rPr>
          <w:rFonts w:ascii="Arial" w:eastAsia="Arial" w:hAnsi="Arial" w:cs="Arial"/>
          <w:lang w:val="pl" w:eastAsia="pl-PL"/>
        </w:rPr>
        <w:t>ykonana z drewna liściastego  takiego jak lipa lub podobnego</w:t>
      </w:r>
      <w:r w:rsidR="002434C6">
        <w:rPr>
          <w:rFonts w:ascii="Arial" w:eastAsia="Arial" w:hAnsi="Arial" w:cs="Arial"/>
          <w:lang w:val="pl" w:eastAsia="pl-PL"/>
        </w:rPr>
        <w:t>.</w:t>
      </w:r>
      <w:r w:rsidR="005E3A52">
        <w:rPr>
          <w:rFonts w:ascii="Arial" w:eastAsia="Arial" w:hAnsi="Arial" w:cs="Arial"/>
          <w:lang w:val="pl" w:eastAsia="pl-PL"/>
        </w:rPr>
        <w:t xml:space="preserve"> </w:t>
      </w:r>
      <w:r w:rsidR="002434C6">
        <w:rPr>
          <w:rFonts w:ascii="Arial" w:eastAsia="Arial" w:hAnsi="Arial" w:cs="Arial"/>
          <w:lang w:val="pl" w:eastAsia="pl-PL"/>
        </w:rPr>
        <w:t>P</w:t>
      </w:r>
      <w:r w:rsidRPr="00142254">
        <w:rPr>
          <w:rFonts w:ascii="Arial" w:eastAsia="Arial" w:hAnsi="Arial" w:cs="Arial"/>
          <w:lang w:val="pl" w:eastAsia="pl-PL"/>
        </w:rPr>
        <w:t xml:space="preserve">owierzchnie </w:t>
      </w:r>
      <w:r w:rsidR="005E3A52">
        <w:rPr>
          <w:rFonts w:ascii="Arial" w:eastAsia="Arial" w:hAnsi="Arial" w:cs="Arial"/>
          <w:lang w:val="pl" w:eastAsia="pl-PL"/>
        </w:rPr>
        <w:t xml:space="preserve">ram luster </w:t>
      </w:r>
      <w:r w:rsidRPr="00142254">
        <w:rPr>
          <w:rFonts w:ascii="Arial" w:eastAsia="Arial" w:hAnsi="Arial" w:cs="Arial"/>
          <w:lang w:val="pl" w:eastAsia="pl-PL"/>
        </w:rPr>
        <w:t>pomalowa</w:t>
      </w:r>
      <w:r w:rsidR="005E3A52">
        <w:rPr>
          <w:rFonts w:ascii="Arial" w:eastAsia="Arial" w:hAnsi="Arial" w:cs="Arial"/>
          <w:lang w:val="pl" w:eastAsia="pl-PL"/>
        </w:rPr>
        <w:t>ne</w:t>
      </w:r>
      <w:r w:rsidRPr="00142254">
        <w:rPr>
          <w:rFonts w:ascii="Arial" w:eastAsia="Arial" w:hAnsi="Arial" w:cs="Arial"/>
          <w:lang w:val="pl" w:eastAsia="pl-PL"/>
        </w:rPr>
        <w:t xml:space="preserve"> i wyko</w:t>
      </w:r>
      <w:r w:rsidR="005E3A52">
        <w:rPr>
          <w:rFonts w:ascii="Arial" w:eastAsia="Arial" w:hAnsi="Arial" w:cs="Arial"/>
          <w:lang w:val="pl" w:eastAsia="pl-PL"/>
        </w:rPr>
        <w:t>nane</w:t>
      </w:r>
      <w:r w:rsidRPr="00142254">
        <w:rPr>
          <w:rFonts w:ascii="Arial" w:eastAsia="Arial" w:hAnsi="Arial" w:cs="Arial"/>
          <w:lang w:val="pl" w:eastAsia="pl-PL"/>
        </w:rPr>
        <w:t xml:space="preserve"> w technologii pozwalającej na uzyskanie efektu bieli polerowanej tzw.: </w:t>
      </w:r>
      <w:proofErr w:type="spellStart"/>
      <w:r w:rsidRPr="00142254">
        <w:rPr>
          <w:rFonts w:ascii="Arial" w:eastAsia="Arial" w:hAnsi="Arial" w:cs="Arial"/>
          <w:lang w:val="pl" w:eastAsia="pl-PL"/>
        </w:rPr>
        <w:t>chippolin</w:t>
      </w:r>
      <w:proofErr w:type="spellEnd"/>
      <w:r w:rsidRPr="00142254">
        <w:rPr>
          <w:rFonts w:ascii="Arial" w:eastAsia="Arial" w:hAnsi="Arial" w:cs="Arial"/>
          <w:lang w:val="pl" w:eastAsia="pl-PL"/>
        </w:rPr>
        <w:t xml:space="preserve">, imitującego marmur lub porcelanę. </w:t>
      </w:r>
      <w:r w:rsidR="005E3A52">
        <w:rPr>
          <w:rFonts w:ascii="Arial" w:eastAsia="Arial" w:hAnsi="Arial" w:cs="Arial"/>
          <w:lang w:val="pl" w:eastAsia="pl-PL"/>
        </w:rPr>
        <w:t xml:space="preserve">Partie złocone pokryte złotem płatkowym i zabezpieczone przezroczystym </w:t>
      </w:r>
      <w:r w:rsidRPr="00142254">
        <w:rPr>
          <w:rFonts w:ascii="Arial" w:eastAsia="Arial" w:hAnsi="Arial" w:cs="Arial"/>
          <w:lang w:val="pl" w:eastAsia="pl-PL"/>
        </w:rPr>
        <w:t>szelakiem</w:t>
      </w:r>
      <w:r w:rsidR="00370EF0">
        <w:rPr>
          <w:rFonts w:ascii="Arial" w:eastAsia="Arial" w:hAnsi="Arial" w:cs="Arial"/>
          <w:lang w:val="pl" w:eastAsia="pl-PL"/>
        </w:rPr>
        <w:t>.</w:t>
      </w:r>
      <w:r w:rsidR="005E3A52">
        <w:rPr>
          <w:rFonts w:ascii="Arial" w:eastAsia="Arial" w:hAnsi="Arial" w:cs="Arial"/>
          <w:lang w:val="pl" w:eastAsia="pl-PL"/>
        </w:rPr>
        <w:t xml:space="preserve"> </w:t>
      </w:r>
      <w:r w:rsidR="00370EF0">
        <w:rPr>
          <w:rFonts w:ascii="Arial" w:eastAsia="Arial" w:hAnsi="Arial" w:cs="Arial"/>
          <w:lang w:val="pl" w:eastAsia="pl-PL"/>
        </w:rPr>
        <w:t xml:space="preserve">Tafla </w:t>
      </w:r>
      <w:r w:rsidRPr="00142254">
        <w:rPr>
          <w:rFonts w:ascii="Arial" w:eastAsia="Arial" w:hAnsi="Arial" w:cs="Arial"/>
          <w:lang w:val="pl" w:eastAsia="pl-PL"/>
        </w:rPr>
        <w:t>lustra z efektem starzenia</w:t>
      </w:r>
      <w:r w:rsidR="00370EF0">
        <w:rPr>
          <w:rFonts w:ascii="Arial" w:eastAsia="Arial" w:hAnsi="Arial" w:cs="Arial"/>
          <w:lang w:val="pl" w:eastAsia="pl-PL"/>
        </w:rPr>
        <w:t xml:space="preserve"> (spatynowana).</w:t>
      </w:r>
    </w:p>
    <w:p w14:paraId="6CEE112B" w14:textId="3DB96DAF" w:rsidR="00892E2B" w:rsidRPr="00892E2B" w:rsidRDefault="005E3A52" w:rsidP="00892E2B">
      <w:pPr>
        <w:spacing w:before="240" w:after="240" w:line="360" w:lineRule="auto"/>
        <w:jc w:val="both"/>
        <w:rPr>
          <w:rFonts w:ascii="Arial" w:eastAsia="Arial" w:hAnsi="Arial" w:cs="Arial"/>
          <w:lang w:val="pl" w:eastAsia="pl-PL"/>
        </w:rPr>
      </w:pPr>
      <w:r>
        <w:rPr>
          <w:rFonts w:ascii="Arial" w:eastAsia="Arial" w:hAnsi="Arial" w:cs="Arial"/>
          <w:noProof/>
          <w:lang w:val="pl" w:eastAsia="pl-PL"/>
        </w:rPr>
        <w:drawing>
          <wp:inline distT="0" distB="0" distL="0" distR="0" wp14:anchorId="0DB1AF7D" wp14:editId="0CC8F51C">
            <wp:extent cx="5760720" cy="313626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55A23" w14:textId="0242BE31" w:rsidR="00743F3A" w:rsidRDefault="00743F3A" w:rsidP="00FE1D9E"/>
    <w:sectPr w:rsidR="00743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F20D2"/>
    <w:multiLevelType w:val="hybridMultilevel"/>
    <w:tmpl w:val="A3741A42"/>
    <w:lvl w:ilvl="0" w:tplc="BA7CA25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F2F5A"/>
    <w:multiLevelType w:val="hybridMultilevel"/>
    <w:tmpl w:val="0D467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A6043"/>
    <w:multiLevelType w:val="hybridMultilevel"/>
    <w:tmpl w:val="B3043E22"/>
    <w:lvl w:ilvl="0" w:tplc="1D165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862726">
    <w:abstractNumId w:val="1"/>
  </w:num>
  <w:num w:numId="2" w16cid:durableId="1502621901">
    <w:abstractNumId w:val="0"/>
  </w:num>
  <w:num w:numId="3" w16cid:durableId="307370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181"/>
    <w:rsid w:val="00006601"/>
    <w:rsid w:val="00031AFB"/>
    <w:rsid w:val="00142254"/>
    <w:rsid w:val="002434C6"/>
    <w:rsid w:val="002C1750"/>
    <w:rsid w:val="00370EF0"/>
    <w:rsid w:val="003C2C89"/>
    <w:rsid w:val="003E1179"/>
    <w:rsid w:val="004E5DB3"/>
    <w:rsid w:val="004E5EA9"/>
    <w:rsid w:val="005A4181"/>
    <w:rsid w:val="005E3A52"/>
    <w:rsid w:val="0060729C"/>
    <w:rsid w:val="00740FE6"/>
    <w:rsid w:val="00743F3A"/>
    <w:rsid w:val="007D5034"/>
    <w:rsid w:val="00892E2B"/>
    <w:rsid w:val="009E679D"/>
    <w:rsid w:val="00A243E5"/>
    <w:rsid w:val="00AE4DF3"/>
    <w:rsid w:val="00B820EB"/>
    <w:rsid w:val="00CF5251"/>
    <w:rsid w:val="00DA4471"/>
    <w:rsid w:val="00FD13F2"/>
    <w:rsid w:val="00FE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D7D6"/>
  <w15:chartTrackingRefBased/>
  <w15:docId w15:val="{4E25D0C9-0962-4F21-A9A2-32CB41846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43F3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43F3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40FE6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C17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Szałkowski</dc:creator>
  <cp:keywords/>
  <dc:description/>
  <cp:lastModifiedBy>Artur Szałkowski</cp:lastModifiedBy>
  <cp:revision>2</cp:revision>
  <dcterms:created xsi:type="dcterms:W3CDTF">2022-10-12T06:56:00Z</dcterms:created>
  <dcterms:modified xsi:type="dcterms:W3CDTF">2022-10-12T06:56:00Z</dcterms:modified>
</cp:coreProperties>
</file>