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8D5" w:rsidRPr="002708D5" w:rsidRDefault="002708D5" w:rsidP="002708D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Adres strony internetowej, na której zamieszczona będzie specyfikacja istotnych warunków zamówienia (jeżeli dotyczy):</w:t>
      </w:r>
    </w:p>
    <w:p w:rsidR="002708D5" w:rsidRPr="002708D5" w:rsidRDefault="002708D5" w:rsidP="002708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tgtFrame="_blank" w:history="1">
        <w:r w:rsidRPr="002708D5">
          <w:rPr>
            <w:rFonts w:ascii="Tahoma" w:eastAsia="Times New Roman" w:hAnsi="Tahoma" w:cs="Tahoma"/>
            <w:color w:val="000000"/>
            <w:sz w:val="14"/>
            <w:u w:val="single"/>
            <w:lang w:eastAsia="pl-PL"/>
          </w:rPr>
          <w:t>www.ksiaz.walbrzych.pl</w:t>
        </w:r>
      </w:hyperlink>
    </w:p>
    <w:p w:rsidR="002708D5" w:rsidRPr="002708D5" w:rsidRDefault="002708D5" w:rsidP="002708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8D5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std="t" o:hrnoshade="t" o:hr="t" fillcolor="black" stroked="f"/>
        </w:pic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Ogłoszenie nr 322261 - 2016 z dnia 2016-10-12 r.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Wałbrzych: Kompleksowa dostawa (sprzedaż) energii elektrycznej wraz z usługą dystrybucji energii elektrycznej dostarczanej do obiektów administrowanych przez Zamek Książ w Wałbrzychu Spółkę z o.o. z siedzibą w Wałbrzychu na terenie kompleksu zamkowo-parkowego Książ w Wałbrzychu.</w:t>
      </w:r>
      <w:r w:rsidRPr="002708D5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  <w:t>OGŁOSZENIE O ZAMÓWIENIU - Dostawy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Zamieszczanie ogłoszenia: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obowiązkowe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Ogłoszenie dotyczy: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zamówienia publicznego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Zamówienie dotyczy projektu lub programu współfinansowanego ze środków Unii Europejskiej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Nazwa projektu lub programu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Należy podać minimalny procentowy wskaźnik zatrudnienia osób należących do jednej lub więcej kategorii, o których mowa w art. 22 ust. 2 ustawy Pzp, nie mniejszy niż 30%, osób zatrudnionych przez zakłady pracy chronionej lub wykonawców albo ich jednostki (w %)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I: ZAMAWIAJĄCY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Postępowanie przeprowadza centralny zamawiający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Postępowanie przeprowadza podmiot, któremu zamawiający powierzył/powierzyli przeprowadzenie postępowania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Informacje na temat podmiotu któremu zamawiający powierzył/powierzyli prowadzenie postępowania: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Postępowanie jest przeprowadzane wspólnie przez zamawiających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Jeżeli tak, należy wymienić zamawiających, którzy wspólnie przeprowadzają postępowanie oraz podać adresy ich siedzib, krajowe numery identyfikacyjne oraz osoby do kontaktów wraz z danymi do kontaktów: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Postępowanie jest przeprowadzane wspólnie z zamawiającymi z innych państw członkowskich Unii Europejskiej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Informacje dodatkowe:</w:t>
      </w:r>
    </w:p>
    <w:p w:rsidR="002708D5" w:rsidRPr="002708D5" w:rsidRDefault="002708D5" w:rsidP="002708D5">
      <w:pPr>
        <w:shd w:val="clear" w:color="auto" w:fill="FFFFFF"/>
        <w:spacing w:after="24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I. 1) NAZWA I ADRES: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Zamek Książ w Wałbrzychu Spółka z o.o., krajowy numer identyfikacyjny 89001155000000, ul. ul. Piastów Śląskich  1, 58306   Wałbrzych, woj. dolnośląskie, państwo Polska, tel. 746 643 850, e-mail , faks 746 643 862.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Adres strony internetowej (URL): www.ksiaz.walbrzych.pl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I. 2) RODZAJ ZAMAWIAJĄCEGO: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Podmiot prawa publicznego</w:t>
      </w:r>
    </w:p>
    <w:p w:rsidR="004E6D5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I.3) WSPÓLNE UDZIELANIE ZAMÓWIENIA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b/>
          <w:bCs/>
          <w:i/>
          <w:iCs/>
          <w:color w:val="000000"/>
          <w:sz w:val="14"/>
          <w:szCs w:val="14"/>
          <w:lang w:eastAsia="pl-PL"/>
        </w:rPr>
        <w:t>(jeżeli dotyczy)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: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lastRenderedPageBreak/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I.4) KOMUNIKACJA: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Nieograniczony, pełny i bezpośredni dostęp do dokumentów z postępowania można uzyskać pod adresem (URL)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tak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="004E6D55">
        <w:rPr>
          <w:rFonts w:ascii="Tahoma" w:eastAsia="Times New Roman" w:hAnsi="Tahoma" w:cs="Tahoma"/>
          <w:color w:val="000000"/>
          <w:sz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www.ksiaz.walbrzych.pl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Adres strony internetowej, na której zamieszczona będzie specyfikacja istotnych warunków zamówienia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tak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www.ksiaz.walbrzych.pl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Dostęp do dokumentów z postępowania jest ograniczony - więcej informacji można uzyskać pod adresem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Oferty lub wnioski o dopuszczenie do udziału w postępowaniu należy przesyłać: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Elektronicznie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adres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Dopuszczone jest przesłanie ofert lub wniosków o dopuszczenie do udziału w postępowaniu w inny sposób: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Wymagane jest przesłanie ofert lub wniosków o dopuszczenie do udziału w postępowaniu w inny sposób: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tak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Inny sposób: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W formie pisemnej za pośrednictwem poczty,</w:t>
      </w:r>
      <w:r w:rsidR="004E6D5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 o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sobiście, za pomocą posłańca.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Adres: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Zamek Książ w Wałbrzychu Spółka z o.o., 58-306 Wałbrzych, ul. Piastów Śląskich 1.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Komunikacja elektroniczna wymaga korzystania z narzędzi i urządzeń lub formatów plików, które nie są ogólnie dostępne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Nieograniczony, pełny, bezpośredni i bezpłatny dostęp do tych narzędzi można uzyskać pod adresem: (URL)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4E6D5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II: PRZEDMIOT ZAMÓWIENIA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II.1) Nazwa nadana zamówieniu przez zamawiającego: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Kompleksowa dostawa (sprzedaż) energii elektrycznej wraz z usługą dystrybucji energii elektrycznej dostarczanej do obiektów administrowanych przez Zamek Książ w Wałbrzychu Spółkę z o.o. z siedzibą w Wałbrzychu na terenie kompleksu zamkowo-parkowego Książ w Wałbrzychu.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Numer referencyjny: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Przed wszczęciem postępowania o udzielenie zamówienia przeprowadzono dialog techniczny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II.2) Rodzaj zamówienia: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dostawy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II.3) Informacja o możliwości składania ofert częściowych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Zamówienie podzielone jest na części: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4E6D5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II.4) Krótki opis przedmiotu zamówienia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i/>
          <w:iCs/>
          <w:color w:val="000000"/>
          <w:sz w:val="14"/>
          <w:szCs w:val="14"/>
          <w:lang w:eastAsia="pl-PL"/>
        </w:rPr>
        <w:t>(wielkość, zakres, rodzaj i ilość dostaw, usług lub robót budowlanych lub określenie zapotrzebowania i wymagań )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a w przypadku partnerstwa innowacyjnego - określenie zapotrzebowania na innowacyjny produkt, usługę lub roboty budowlane: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Przedmiotem zamówienia jest kompleksowa dostawa (sprzedaż) energii elektrycznej i świadczenie usług dystrybucji energii elektrycznej do obiektów administrowanych przez Zamek Książ w Wałbrzychu Spółkę z o.o. z siedzibą w Wałbrzychu na terenie kompleksu zamkowo-parkowego Książ w Wałbrzychu. Szczegółowy opis przedmiotu zamówienia - punkty poboru oraz charakterystyką elektroenergetyczną obiektów: 1.1. Prognozowany (szacowany) pobór energii elektrycznej w okresie od dnia 01 listopada 2016 r. do dnia 31 grudnia 2017 r. wynosi razem 1.035.948 kWh, w tym: a) dla dostaw energii elektrycznej całodobowo według taryfy C 21 razem wynosi 1.133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lastRenderedPageBreak/>
        <w:t>kWh, b) dla dostaw energii elektrycznej całodobowo według taryfy C 11 wynosi 1.034.815 kWh.1.2. Wykaz obiektów i miejsc dostarczania energii elektrycznej wraz z charakterystyką elektroenergetyczną:1.2.1 Dostawa energii elektrycznej rozliczanej całodobowo według taryfy C 21: 1) Adres obiektu: Wałbrzych 58-306, ul.Piastów Śląskich 1;2)Rodzaj obiektów: 10 budynków kompleksu zamkowego o charakterze muzealno– wystawienniczym, hotelowym, gastronomicznym, naukowo - badawczym; 3) Miejsce zamontowania licznika : Stacja transformatorowa R 211-72 ( Zamek Książ; 4) Miejsce dostawy energii elektrycznej:</w:t>
      </w:r>
      <w:r w:rsidR="004E6D55"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 </w:t>
      </w:r>
      <w:r w:rsidR="004E6D5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z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aciski transformatorowe T-1 ( przyłącze podstawowe) i T-2 (przyłącze rezerwowe) w stacji transformatorowej po stronie N.N. na wyjściu przewodów od zabezpieczenia w złączu w kierunku instalacji odbiorcy; 5)Parametry techniczne przyłącza pomiarowego: licznik energii czynnej i biernej, mnożna 60, przekładniki A-A 300-5; 6) Wielkość mocy zamówionej–</w:t>
      </w:r>
      <w:r w:rsidR="004E6D5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umownej (razem): 310 kW ( 200 kW + 110 W);7) Moc przyłączeniowa : 310 kW.1.2.2.Dostarczanie energii elektrycznej rozliczanej całodobowo według taryfy C 21:1) Adres obiektu: Wałbrzych 58-306, ul. Piastów Śląskich 1; wolnostojąca szafka z bezpośrednim układem pomiarowym przy istniejącym złączu kablowo – pomiarowym ZK 3-1 P w okolicy Bramy przy ulicy Jeździeckiej R- 211-11 ) Zamek Książ; 2)Rodzaj obiektów: plenerowe stoiska handlowe, całoroczne stanowisko ochrony (drewniany pawilon).3) Miejsce zamontowania licznika : Szafka pomiarowa przy istniejącym złączu kablowo – pomiarowym ZK 3-1 P w okolicy Bramy przy ulicy Jeździeckiej R- 211-11 ) Zamek Książ; 4) Miejsce dostawy energii elektrycznej : zaciski prądowe (przyłącze dodatkowe) na wyjściu przewodów od zabezpieczenia w polu odpływowym rozdzielnicy nN w stacji transformatorowej SN)n N nr R-211-11, w kierunku odbiorcy; 5)Parametry techniczne : przyłącza pomiarowego: przyłączę pomiarowo – rozliczeniowego na napięciu 0,4 </w:t>
      </w:r>
      <w:proofErr w:type="spellStart"/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kV</w:t>
      </w:r>
      <w:proofErr w:type="spellEnd"/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: licznik 3-fazowy bezpośredni, 6) Wielkość mocy zamówionej – umownej: 50 kW,7) Moc przyłączeniowa : 50 kW, 8) Zabezpieczenia ogólne: prąd znamionowy 80 A, rozłącznik bezpiecznikowy w szafce pomiarowej.1.2.3.Dostawa energii elektrycznej rozliczanej całodobowo według taryfy C 11: 1) Adres obiektu : Wałbrzych 58-306, ul.Piastów Śląskich 1 (parking centralny w parku Książ); 2) Rodzaj obiektu: oświetlenie parkingowe, szalet; 3) Miejsce zamontowania licznika : szafka złącza kablowego wolnostojąca ZKT–3/R; 4) Miejsce dostawy energii elektrycznej : zaciski prądowe na wyjściu przewodów od zabezpieczenia w złączu w kierunku instalacji odbiorcy, złącze kablowe; 5) Parametry techniczne przyłącza pomiarowego : licznik energii czynnej; 6) Wielkość mocy zamówionej – umownej : 35 kW; 7) Wielkość zabezpieczenia przedlicznikowego : 63 A. 2. Zużycie energii elektrycznej oszacowane na podstawie ostatnich 12. miesięcy wynosi 1.035.948 kWh i jest to wielkość jaką należy przyjąć do obliczenia oferty. Wartość ta została przyjęta do obliczenia szacunkowej wartości zamówienia, co nie odzwierciedla realnego bądź deklarowanego zużycia energii elektrycznej w czasie trwania umowy i nie może być podstawą do jakichkolwiek roszczeń ze strony Wykonawcy. Rozliczenia miesięczne kompleksowej dostawy energii elektrycznej odbywać się będą na podstawie faktycznego zużycia energii i cen wynikających ze złożonej oferty. 3. Wykonawca musi mieć podpisaną umowę z Operatorem Systemu Dystrybucyjnego na świadczenie usług dystrybucji energii elektrycznej, na okres co najmniej trwania realizacji niniejszego zamówienia - jeżeli nie jest właścicielem sieci.4. Ogólne wymagania dotyczące przedmiotu </w:t>
      </w:r>
      <w:proofErr w:type="spellStart"/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zamówienia.Wykonawca</w:t>
      </w:r>
      <w:proofErr w:type="spellEnd"/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 dostarczać będzie energię elektryczną i świadczyć będzie usługi dystrybucji energii elektrycznej na warunkach określonych w przepisach: 4.1. Ustawie z dnia 10 kwietnia 1997 r. Prawo energetyczne ( Dz. U. z 2012 r. poz.1059 z późn. zm.);4.2. Rozporządzenie Ministra Gospodarki z dnia 04 maja 2007 r. w sprawie szczegółowych warunków funkcjonowania systemu elektroenergetycznego ( Dz. U. nr 93,poz.623 z późn. zm.); 4.3. Taryfie dla energii elektrycznej oraz Taryfie dla usług dystrybucji energii elektrycznej właściwego Operatora Systemu Dystrybucyjnego (dalej OSD) zatwierdzonych przez Prezesa Urzędu Regulacji Energetyki (dalej URE);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II.5) Główny kod CPV: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09300000-2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Dodatkowe kody CPV: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65310000-9, 09000000-3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II.6) Całkowita wartość zamówienia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i/>
          <w:iCs/>
          <w:color w:val="000000"/>
          <w:sz w:val="14"/>
          <w:szCs w:val="14"/>
          <w:lang w:eastAsia="pl-PL"/>
        </w:rPr>
        <w:t>(jeżeli zamawiający podaje informacje o wartości zamówienia)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Wartość bez VAT: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="004E6D55">
        <w:rPr>
          <w:rFonts w:ascii="Tahoma" w:eastAsia="Times New Roman" w:hAnsi="Tahoma" w:cs="Tahoma"/>
          <w:color w:val="000000"/>
          <w:sz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Waluta: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lastRenderedPageBreak/>
        <w:br/>
      </w:r>
      <w:r w:rsidRPr="002708D5">
        <w:rPr>
          <w:rFonts w:ascii="Tahoma" w:eastAsia="Times New Roman" w:hAnsi="Tahoma" w:cs="Tahoma"/>
          <w:i/>
          <w:iCs/>
          <w:color w:val="000000"/>
          <w:sz w:val="14"/>
          <w:szCs w:val="1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II.7) Czy przewiduje się udzielenie zamówień, o których mowa w art. 67 ust. 1 pkt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.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6 i 7 lub w art. 134 ust. 6 </w:t>
      </w:r>
      <w:proofErr w:type="spellStart"/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pkt</w:t>
      </w:r>
      <w:proofErr w:type="spellEnd"/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3 ustawy Pzp: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II.8) Okres, w którym realizowane będzie zamówienie lub okres, na który została zawarta umowa ramowa lub okres, na który został ustanowiony dynamiczny system zakupów: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data rozpoczęcia: 01/11/2016</w:t>
      </w:r>
    </w:p>
    <w:p w:rsid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II.9) Informacje dodatkowe:</w:t>
      </w:r>
    </w:p>
    <w:p w:rsidR="004E6D55" w:rsidRPr="002708D5" w:rsidRDefault="004E6D5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III: INFORMACJE O CHARAKTERZE PRAWNYM, EKONOMICZNYM, FINANSOWYM I TECHNICZNYM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III.1) WARUNKI UDZIAŁU W POSTĘPOWANIU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</w:p>
    <w:p w:rsidR="002708D5" w:rsidRPr="002708D5" w:rsidRDefault="002708D5" w:rsidP="004E6D5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III.1.1) Kompetencje lub uprawnienia do prowadzenia określonej działalności zawodowej, o ile wynika to z odrębnych przepisów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Określenie warunków: W celu potwierdzenia spełnienia warunku, Wykonawcy zobowiązani są udokumentować Zamawiającemu posiadanie: 1. aktualnej koncesji na prowadzenie działalności gospodarczej w zakresie obrotu (sprzedaży) energią elektryczną wydanej przez Prezesa Urzędu Regulacji Energetyki oraz 2. aktualnej koncesji na prowadzenie działalności gospodarczej w zakresie dystrybucji energii elektrycznej wydanej przez Prezesa Urzędu Regulacji Energetyki. W przypadku natomiast, gdy Wykonawca nie jest właścicielem sieci dystrybucji, Zamawiający wymaga udokumentowanie faktu posiadaniu aktualnej, obowiązującej przez cały okres wykonywania przedmiotu zamówienia, umowy o świadczenie usług dystrybucji energii elektrycznej zawartej z przedsiębiorstwem energetycznym zajmującym się dystrybucją energii elektrycznej, odpowiedzialnym za ruch sieciowy w systemie dystrybucyjnym elektroenergetycznym, bieżące i długookresowe bezpieczeństwo funkcjonowania tego systemu, eksploatację, konserwację, remonty oraz niezbędna rozbudowę sieci dystrybucji, w tym połączeń z innymi systemami elektroenergetycznymi, wyznaczonym przez Prezesa Urzędu Regulacji Energetyki na Operatora Systemu Dystrybucji, w ramach której to umowy przedsiębiorstwo to zapewni Wykonawcy (Sprzedawcy) świadczenie usług dystrybucji na rzecz Zamawiającego (Odbiorcy), do wskazanych przez Zamawiającego miejsc dostarczania energii (tj. do obiektów Zamawiającego)- za pomocą oświadczenia złożonego według wzoru stanowiącego Załącznik nr 4 do S I W Z.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III.1.2) Sytuacja finansowa lub ekonomiczna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Określenie warunków: Zamawiający nie stawia warunków szczegółowych.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III.1.3) Zdolność techniczna lub zawodowa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Określenie warunków: Zamawiający nie stawia warunków szczegółowych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 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dodatkowe: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III.2) PODSTAWY WYKLUCZENIA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lastRenderedPageBreak/>
        <w:t>III.2.1) Podstawy wykluczenia określone w art. 24 ust. 1 ustawy Pzp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III.2.2) Zamawiający przewiduje wykluczenie wykonawcy na podstawie art. 24 ust. 5 ustawy Pzp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III.3) WYKAZ OŚWIADCZEŃ SKŁADANYCH PRZEZ WYKONAWCĘ W CELU WSTĘPNEGO POTWIERDZENIA, ŻE NIE PODLEGA ON WYKLUCZENIU ORAZ SPEŁNIA WARUNKI UDZIAŁU W POSTĘPOWANIU ORAZ SPEŁNIA KRYTERIA SELEKCJI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Oświadczenie o niepodleganiu wykluczeniu oraz spełnianiu warunków udziału w postępowaniu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tak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Oświadczenie o spełnianiu kryteriów selekcji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III.4) WYKAZ OŚWIADCZEŃ LUB DOKUMENTÓW , SKŁADANYCH PRZEZ WYKONAWCĘ W POSTĘPOWANIU NA WEZWANIE ZAMAWIAJACEGO W CELU POTWIERDZENIA OKOLICZNOŚCI, O KTÓRYCH MOWA W ART. 25 UST. 1 PKT 3 USTAWY PZP: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1. odpis z właściwego rejestru lub centralnej ewidencji i informacji o działalności gospodarczej, jeżeli odrębne przepisy wymagają wpisu do rejestru lub ewidencji, w celu potwierdzenia braku podstaw do wykluczenia na podstawie art. 24 ust. 5 pkt. 1 Pzp wystawiony nie wcześniej niż 6 miesięcy przed upływem terminu składania ofert; 2. oświadczenie o przynależności do grupy kapitałowej lub braku przynależności do tej samej grupy kapitałowej, o której mowa w art. 24 ust. 1 pkt.23 ustawy Pzp. Wraz ze złożeniem oświadczenia, Wykonawca może przedstawić dowody, że powiązania z innym wykonawcą nie prowadzą do zakłócenia konkurencji w postępowaniu o udzielenie zamówienia. Wzór oświadczenia stanowi Załącznik nr 5 do SIWZ.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III.5) WYKAZ OŚWIADCZEŃ LUB DOKUMENTÓW SKŁADANYCH PRZEZ WYKONAWCĘ W POSTĘPOWANIU NA WEZWANIE ZAMAWIAJACEGO W CELU POTWIERDZENIA OKOLICZNOŚCI, O KTÓRYCH MOWA W ART. 25 UST. 1 PKT 1 USTAWY PZP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III.5.1) W ZAKRESIE SPEŁNIANIA WARUNKÓW UDZIAŁU W POSTĘPOWANIU: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1. Oświadczenie o spełnieniu przez Wykonawcę warunków udziału w postępowaniu. 2. Oświadczenie Wykonawcy o braku podstaw do wykluczenia na podstawie art. 24 ust. 1 Ustawy PZP,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III.5.2) W ZAKRESIE KRYTERIÓW SELEKCJI: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III.6) WYKAZ OŚWIADCZEŃ LUB DOKUMENTÓW SKŁADANYCH PRZEZ WYKONAWCĘ W POSTĘPOWANIU NA WEZWANIE ZAMAWIAJACEGO W CELU POTWIERDZENIA OKOLICZNOŚCI, O KTÓRYCH MOWA W ART. 25 UST. 1 PKT 2 USTAWY PZP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III.7) INNE DOKUMENTY NIE WYMIENIONE W pkt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.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III.3) - III.6)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Oferta winna zawierać:1. wypełniony i podpisany Formularz Oferty - załącznik nr 1 do SIWZ,2. wypełniony i podpisany Formularz cenowy - załącznik nr 1 A do SIWZ; 3. Oświadczenie Wykonawcy sytuacji, gdy nie jest właścicielem sieci dystrybucji, 4. Pełnomocnictwo, w przypadku gdy osoba lub osoby podpisujące ofertę działają na podstawie pełnomocnictwa i/lub pełnomocnictwa do reprezentowania Wykonawcy/Wykonawców w postępowaniu o udzielenie zamówienia. Pełnomocnictwo musi być złożone w formie oryginału lub kopii poświadczonej za zgodność z oryginałem.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20"/>
          <w:szCs w:val="20"/>
          <w:u w:val="single"/>
          <w:lang w:eastAsia="pl-PL"/>
        </w:rPr>
        <w:t>SEKCJA IV: PROCEDURA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IV.1) OPIS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IV.1.1) Tryb udzielenia zamówienia: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przetarg nieograniczony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IV.1.2) Zamawiający żąda wniesienia wadium: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IV.1.3) Przewiduje się udzielenie zaliczek na poczet wykonania zamówienia: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IV.1.4) Wymaga się złożenia ofert w postaci katalogów elektronicznych lub dołączenia do ofert katalogów elektronicznych:</w:t>
      </w:r>
    </w:p>
    <w:p w:rsidR="004E6D5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="004E6D55">
        <w:rPr>
          <w:rFonts w:ascii="Tahoma" w:eastAsia="Times New Roman" w:hAnsi="Tahoma" w:cs="Tahoma"/>
          <w:color w:val="000000"/>
          <w:sz w:val="14"/>
          <w:lang w:eastAsia="pl-PL"/>
        </w:rPr>
        <w:t xml:space="preserve"> 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Dopuszcza się złożenie ofert w postaci katalogów elektronicznych lub dołączenia do ofert katalogów elektronicznych: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lastRenderedPageBreak/>
        <w:t>IV.1.5.) Wymaga się złożenia oferty wariantowej:</w:t>
      </w:r>
      <w:r w:rsidR="004E6D5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 xml:space="preserve">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Dopuszcza się złożenie oferty wariantowej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Złożenie oferty wariantowej dopuszcza się tylko z jednoczesnym złożeniem oferty zasadniczej: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IV.1.6) Przewidywana liczba wykonawców, którzy zostaną zaproszeni do udziału w postępowaniu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i/>
          <w:iCs/>
          <w:color w:val="000000"/>
          <w:sz w:val="14"/>
          <w:szCs w:val="14"/>
          <w:lang w:eastAsia="pl-PL"/>
        </w:rPr>
        <w:t>(przetarg ograniczony, negocjacje z ogłoszeniem, dialog konkurencyjny, partnerstwo innowacyjne)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Liczba wykonawców 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Przewidywana minimalna liczba wykonawców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Maksymalna liczba wykonawców 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Kryteria selekcji wykonawców: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IV.1.7) Informacje na temat umowy ramowej lub dynamicznego systemu zakupów: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Umowa ramowa będzie zawarta: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Czy przewiduje się ograniczenie liczby uczestników umowy ramowej: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Zamówienie obejmuje ustanowienie dynamicznego systemu zakupów: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 xml:space="preserve">W </w:t>
      </w:r>
      <w:r w:rsidR="001B16F3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r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amach umowy ramowej/dynamicznego systemu zakupów dopuszcza się złożenie ofert w formie katalogów elektronicznych: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Przewiduje się pobranie ze złożonych katalogów elektronicznych informacji potrzebnych do sporządzenia ofert w ramach umowy ramowej/dynamicznego systemu zakupów: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IV.1.8) Aukcja elektroniczna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Przewidziane jest przeprowadzenie aukcji elektronicznej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i/>
          <w:iCs/>
          <w:color w:val="000000"/>
          <w:sz w:val="14"/>
          <w:szCs w:val="14"/>
          <w:lang w:eastAsia="pl-PL"/>
        </w:rPr>
        <w:t>(przetarg nieograniczony, przetarg ograniczony, negocjacje z ogłoszeniem)</w:t>
      </w:r>
      <w:r w:rsidRPr="002708D5">
        <w:rPr>
          <w:rFonts w:ascii="Tahoma" w:eastAsia="Times New Roman" w:hAnsi="Tahoma" w:cs="Tahoma"/>
          <w:i/>
          <w:i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Należy wskazać elementy, których wartości będą przedmiotem aukcji elektronicznej: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Przewiduje się ograniczenia co do przedstawionych wartości, wynikające z opisu przedmiotu zamówienia: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Należy podać, które informacje zostaną udostępnione wykonawcom w trakcie aukcji elektronicznej oraz jaki będzie termin ich udostępnienia: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dotyczące przebiegu aukcji elektronicznej: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Jaki jest przewidziany sposób postępowania w toku aukcji elektronicznej i jakie będą warunki, na jakich wykonawcy będą mogli licytować (minimalne wysokości postąpień):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dotyczące wykorzystywanego sprzętu elektronicznego, rozwiązań i specyfikacji technicznych w zakresie połączeń: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Wymagania dotyczące rejestracji i identyfikacji wykonawców w aukcji elektronicznej: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o liczbie etapów aukcji elektronicznej i czasie ich trwania: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Aukcja wieloetapowa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5"/>
        <w:gridCol w:w="1848"/>
      </w:tblGrid>
      <w:tr w:rsidR="002708D5" w:rsidRPr="002708D5" w:rsidTr="002708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etap nr</w:t>
            </w:r>
          </w:p>
        </w:tc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trwania etapu</w:t>
            </w:r>
          </w:p>
        </w:tc>
      </w:tr>
      <w:tr w:rsidR="002708D5" w:rsidRPr="002708D5" w:rsidTr="002708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lastRenderedPageBreak/>
        <w:br/>
        <w:t>Czy wykonawcy, którzy nie złożyli nowych postąpień, zostaną zakwalifikowani do następnego etapu: 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Warunki zamknięcia aukcji elektronicznej: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IV.2) KRYTERIA OCENY OFERT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IV.2.1) Kryteria oceny ofert: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IV.2.2) Kryteria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55"/>
        <w:gridCol w:w="1049"/>
      </w:tblGrid>
      <w:tr w:rsidR="002708D5" w:rsidRPr="002708D5" w:rsidTr="002708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Znaczenie</w:t>
            </w:r>
          </w:p>
        </w:tc>
      </w:tr>
      <w:tr w:rsidR="002708D5" w:rsidRPr="002708D5" w:rsidTr="002708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  <w:tr w:rsidR="002708D5" w:rsidRPr="002708D5" w:rsidTr="002708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zapłaty</w:t>
            </w:r>
          </w:p>
        </w:tc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</w:tr>
    </w:tbl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IV.2.3) Zastosowanie procedury, o której mowa w art. 24aa ust. 1 ustawy Pzp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(przetarg nieograniczony)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tak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IV.3) Negocjacje z ogłoszeniem, dialog konkurencyjny, partnerstwo innowacyjne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IV.3.1) Informacje na temat negocjacji z ogłoszeniem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Minimalne wymagania, które muszą spełniać wszystkie oferty: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Przewidziane jest zastrzeżenie prawa do udzielenia zamówienia na podstawie ofert wstępnych bez przeprowadzenia negocjacji 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Przewidziany jest podział negocjacji na etapy w celu ograniczenia liczby ofert: 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Należy podać informacje na temat etapów negocjacji (w tym liczbę etapów):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IV.3.2) Informacje na temat dialogu konkurencyjnego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Opis potrzeb i wymagań zamawiającego lub informacja o sposobie uzyskania tego opisu: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Wstępny harmonogram postępowania: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Po</w:t>
      </w:r>
      <w:r w:rsidR="001B16F3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d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ział dialogu na etapy w celu ograniczenia liczby rozwiązań: 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Należy podać informacje na temat etapów dialogu: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IV.3.3) Informacje na temat partnerstwa innowacyjnego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Elementy opisu przedmiotu zamówienia definiujące minimalne wymagania, którym muszą odpowiadać wszystkie oferty: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Informacje dodatkowe: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IV.4) Licytacja elektroniczna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Adres strony internetowej, na której będzie prowadzona licytacja elektroniczna: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Adres strony internetowej, na której jest dostępny opis przedmiotu zamówienia w licytacji elektronicznej: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Wymagania dotyczące rejestracji i identyfikacji wykonawców w licytacji elektronicznej, w tym wymagania techniczne urządzeń informatycznych: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Sposób postępowania w toku licytacji elektronicznej, w tym określenie minimalnych wysokości postąpień: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Informacje o liczbie etapów licytacji elektronicznej i czasie ich trwania: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lastRenderedPageBreak/>
        <w:t>Licytacja wieloetapowa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5"/>
        <w:gridCol w:w="1848"/>
      </w:tblGrid>
      <w:tr w:rsidR="002708D5" w:rsidRPr="002708D5" w:rsidTr="002708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etap nr</w:t>
            </w:r>
          </w:p>
        </w:tc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8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trwania etapu</w:t>
            </w:r>
          </w:p>
        </w:tc>
      </w:tr>
      <w:tr w:rsidR="002708D5" w:rsidRPr="002708D5" w:rsidTr="002708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708D5" w:rsidRPr="002708D5" w:rsidRDefault="002708D5" w:rsidP="00270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Wykonawcy, którzy nie złożyli nowych postąpień, zostaną zakwalifikowani do następnego etapu: nie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Termin otwarcia licytacji elektronicznej: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Termin i warunki zamknięcia licytacji elektronicznej: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Istotne dla stron postanowienia, które zostaną wprowadzone do treści zawieranej umowy w sprawie zamówienia publicznego, albo ogólne warunki umowy, albo wzór umowy: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Wymagania dotyczące zabezpieczenia należytego wykonania umowy: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Informacje dodatkowe: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</w:p>
    <w:p w:rsidR="002708D5" w:rsidRPr="002708D5" w:rsidRDefault="002708D5" w:rsidP="002708D5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000000"/>
          <w:sz w:val="14"/>
          <w:szCs w:val="14"/>
          <w:lang w:eastAsia="pl-PL"/>
        </w:rPr>
      </w:pP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IV.5) ZMIANA UMOWY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Przewiduje się istotne zmiany postanowień zawartej umowy w stosunku do treści oferty, na podstawie której dokonano wyboru wykonawcy: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tak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Należy wskazać zakres, charakter zmian oraz warunki wprowadzenia zmian: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Umowa zawierać będzie następujące istotne postanowienia:1. Rozliczanie za dostarczaną energię elektryczną i usługi dystrybucji odbywać się będzie w okresach rozliczeniowych dostosowanych do okresu przekazywanych odczytów przez OSD, według wskazań liczników i stawek właściwych dla danej grupy taryfowej dla dostawy (sprzedaży) energii elektrycznej obowiązującej u sprzedawcy oraz stawki za dystrybucję wg taryfy operatora systemu dystrybucji aktualnej dla danego okresu rozliczeniowego.2. Prognozowany (szacowany) pobór energii elektrycznej wskazany w SIWZ służy do określenia wartości przedmiotu zamówienia/umowy i nie stanowi zobowiązania Zamawiającego / Klienta do zakupu energii w ilościach podanych w SIWZ. 3. Wykonawca/ Sprzedawca zobowiązuje się również do pełnienia funkcji podmiotu odpowiedzialnego za bilansowanie handlowe dla energii elektrycznej sprzedanej w ramach umowy. Wykonawca / Sprzedawca dokonywać będzie bilansowania handlowego zakupionej przez Zamawiającego / Klienta na podstawie wskazań układów pomiarowo-rozliczeniowych.4. Wykonawca stosować będzie wobec Zamawiającego ................ dniowy termin płatności określony w Ofercie Wykonawcy.5. Specyfikacja Istotnych Warunków Zamówienia i oferta Wykonawcy stanowią integralną część umowy. Na podstawie art. 144 ust. 1 pkt. 1) ustawy Pzp, Zamawiający przewiduje możliwość zmiany postanowień zawartej umowy w stosunku do treści oferty, na podstawie której dokonano wyboru Wykonawcy, w następujących przypadkach :1. zmianę wysokości wynagrodzenia Wykonawcy wynikającą ze zmiany ustawowej wysokości stawki podatku od towarów i usług lub ustawowej zmiany stawki podatku akcyzowego; 2. zmianę wysokości wynagrodzenia Wykonawcy w przypadku zmiany wysokości minimalnego wynagrodzenia za pracę ustalonego na podstawie art. 2 ust. 3-5 ustawy z dnia 10 października 2002 r. o minimalnym wynagrodzeniu za pracę (Dz. U. z 2002 r., Nr 200, poz. 1679 z późn. zm.), jeżeli zmiana ta będzie miała wpływ na koszty wykonania przez Wykonawcę umowy;3. zmianę wysokości wynagrodzenia Wykonawcy w przypadku zmiany zasad podlegania ubezpieczeniom społecznym lub ubezpieczeniu zdrowotnemu lub wysokości stawki składki na ubezpieczenie społeczne lub zdrowotne, jeżeli zmiana ta będzie miała wpływ na koszty wykonania przez Wykonawcę umowy;4. zmianę liczby punktów poboru energii elektrycznej wymienionych w Załączniku nr 1 A do SIWZ;5. zmianę zakresu zamówienia określonego szacunkową wielkością poboru energii elektrycznej prowadzącą do zmiany wartości (ceny) wykonania przedmiotu zamówienia ogółem wskazanej w Formularzu ofertowym - w stopniu nie większym niż o 30% tej wartości, w sytuacji gdy nastąpi zmiana liczby punktów poboru energii elektrycznej wymienionych w Załączniku nr 1A do SIWZ lub zużycie energii będzie wyższe od zużycia prognozowanego. W przypadku uruchomienia dodatkowego punktu poboru energii elektrycznej w istniejących obiektach lub w nowo przejętym obiekcie lub jednostce organizacyjnej bądź zwiększonego zużycia energii w czasie trwania umowy (14 miesięcy), energia elektryczna dostarczana będzie po cenach zaoferowanych przez Wykonawcę w formularzu ofertowym i formularzu cenowym.6. zmianę układu pomiarowo-</w:t>
      </w:r>
      <w:r w:rsidR="001B16F3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 rozliczeniowego.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 xml:space="preserve">Zmiana 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lastRenderedPageBreak/>
        <w:t>postanowień zawartej umowy nastąpić może w formie pisemnej pod rygorem nieważności.5. Umowa zawarta zostanie w uzgodnionej przez strony treści uwzględniającej postanowienia wymienione powyżej w pkt. 2-3.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IV.6) INFORMACJE ADMINISTRACYJNE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IV.6.1) Sposób udostępniania informacji o charakterze poufnym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i/>
          <w:iCs/>
          <w:color w:val="000000"/>
          <w:sz w:val="14"/>
          <w:szCs w:val="14"/>
          <w:lang w:eastAsia="pl-PL"/>
        </w:rPr>
        <w:t>(jeżeli dotyczy):</w:t>
      </w:r>
      <w:r w:rsidRPr="002708D5">
        <w:rPr>
          <w:rFonts w:ascii="Tahoma" w:eastAsia="Times New Roman" w:hAnsi="Tahoma" w:cs="Tahoma"/>
          <w:i/>
          <w:i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Środki służące ochronie informacji o charakterze poufnym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IV.6.2) Termin składania ofert lub wniosków o dopuszczenie do udziału w postępowaniu: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Data: 21/10/2016, godzina: 10:00,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Skrócenie terminu składania wniosków, ze względu na pilną potrzebę udzielenia zamówienia (przetarg nieograniczony, przetarg ograniczony, negocjacje z ogłoszeniem):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Wskazać powody: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Język lub języki, w jakich mogą być sporządzane oferty lub wnioski o dopuszczenie do udziału w postępowaniu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  <w:t>&gt; język polski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IV.6.3) Termin związania ofertą:</w:t>
      </w:r>
      <w:r w:rsidRPr="002708D5">
        <w:rPr>
          <w:rFonts w:ascii="Tahoma" w:eastAsia="Times New Roman" w:hAnsi="Tahoma" w:cs="Tahoma"/>
          <w:b/>
          <w:bCs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okres w dniach: 30 (od ostatecznego terminu składania ofert)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t>nie</w:t>
      </w:r>
      <w:r w:rsidRPr="002708D5">
        <w:rPr>
          <w:rFonts w:ascii="Tahoma" w:eastAsia="Times New Roman" w:hAnsi="Tahoma" w:cs="Tahoma"/>
          <w:color w:val="000000"/>
          <w:sz w:val="14"/>
          <w:lang w:eastAsia="pl-PL"/>
        </w:rPr>
        <w:t> </w:t>
      </w:r>
      <w:r w:rsidRPr="002708D5">
        <w:rPr>
          <w:rFonts w:ascii="Tahoma" w:eastAsia="Times New Roman" w:hAnsi="Tahoma" w:cs="Tahoma"/>
          <w:color w:val="000000"/>
          <w:sz w:val="14"/>
          <w:szCs w:val="14"/>
          <w:lang w:eastAsia="pl-PL"/>
        </w:rPr>
        <w:br/>
      </w:r>
      <w:r w:rsidRPr="002708D5">
        <w:rPr>
          <w:rFonts w:ascii="Tahoma" w:eastAsia="Times New Roman" w:hAnsi="Tahoma" w:cs="Tahoma"/>
          <w:b/>
          <w:bCs/>
          <w:color w:val="000000"/>
          <w:sz w:val="14"/>
          <w:szCs w:val="14"/>
          <w:lang w:eastAsia="pl-PL"/>
        </w:rPr>
        <w:t>IV.6.6) Informacje dodatkowe:</w:t>
      </w:r>
    </w:p>
    <w:p w:rsidR="00FC2515" w:rsidRDefault="00FC2515"/>
    <w:sectPr w:rsidR="00FC2515" w:rsidSect="00FC2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08D5"/>
    <w:rsid w:val="001B16F3"/>
    <w:rsid w:val="002563E8"/>
    <w:rsid w:val="002708D5"/>
    <w:rsid w:val="004E6D55"/>
    <w:rsid w:val="00770943"/>
    <w:rsid w:val="009264E7"/>
    <w:rsid w:val="00A04BEB"/>
    <w:rsid w:val="00FC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25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7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708D5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270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1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0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zp.uzp.gov.pl/Out/www.ksiaz.walbrz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3749</Words>
  <Characters>22498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2016-10-12T11:49:00Z</dcterms:created>
  <dcterms:modified xsi:type="dcterms:W3CDTF">2016-10-12T12:02:00Z</dcterms:modified>
</cp:coreProperties>
</file>